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both"/>
        <w:rPr>
          <w:rStyle w:val="5"/>
          <w:rFonts w:hint="default" w:ascii="仿宋_GB2312" w:hAnsi="仿宋_GB2312" w:eastAsia="仿宋_GB2312" w:cs="仿宋_GB2312"/>
          <w:color w:val="222222"/>
          <w:spacing w:val="8"/>
          <w:sz w:val="32"/>
          <w:szCs w:val="32"/>
          <w:highlight w:val="none"/>
          <w:shd w:val="clear" w:color="auto" w:fill="FFFFFF"/>
          <w:lang w:val="en-US" w:eastAsia="zh-CN"/>
        </w:rPr>
      </w:pPr>
      <w:r>
        <w:rPr>
          <w:rFonts w:hint="eastAsia" w:ascii="仿宋_GB2312" w:hAnsi="仿宋_GB2312" w:eastAsia="仿宋_GB2312" w:cs="仿宋_GB2312"/>
          <w:sz w:val="32"/>
          <w:szCs w:val="32"/>
          <w:highlight w:val="none"/>
          <w:lang w:val="en-US" w:eastAsia="zh-CN"/>
        </w:rPr>
        <w:t>（八）</w:t>
      </w:r>
      <w:r>
        <w:rPr>
          <w:rFonts w:hint="default" w:ascii="仿宋_GB2312" w:hAnsi="仿宋_GB2312" w:eastAsia="仿宋_GB2312" w:cs="仿宋_GB2312"/>
          <w:sz w:val="32"/>
          <w:szCs w:val="32"/>
          <w:highlight w:val="none"/>
          <w:lang w:val="en-US" w:eastAsia="zh-CN"/>
        </w:rPr>
        <w:t>推进文化自信自强，铸就社会主义文化新辉煌</w:t>
      </w: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bCs/>
          <w:sz w:val="32"/>
          <w:szCs w:val="32"/>
        </w:rPr>
        <w:t>单选题：</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健全用党的创新理论武装全党、教育人民、指导实践工作体系。深入实施（       ）和建设工程，加快构建中国特色哲学社会科学学科体系、学术体系、话语体系，培育壮大哲学社会科学人才队伍。</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A.中国特色哲学社会科学理论研究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B.中国特色社会主义理论研究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C.意识形态工作责任制</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D.马克思主义理论研究</w:t>
      </w:r>
    </w:p>
    <w:p>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参考答案：D</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解析】：健全用党的创新理论武装全党、教育人民、指导实践工作体系。深入实施马克思主义理论研究和建设工程，加快构建中国特色哲学社会科学学科体系、学术体系、话语体系，培育壮大哲学社会科学人才队伍。因此本题选</w:t>
      </w:r>
      <w:r>
        <w:rPr>
          <w:rFonts w:hint="eastAsia" w:ascii="仿宋_GB2312" w:hAnsi="仿宋_GB2312" w:eastAsia="仿宋_GB2312" w:cs="仿宋_GB2312"/>
          <w:sz w:val="32"/>
          <w:szCs w:val="32"/>
          <w:lang w:val="en-US" w:eastAsia="zh-CN"/>
        </w:rPr>
        <w:t>D。</w:t>
      </w: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弘扬以（   ）为源头的中国共产党人精神谱系，用好红色资源，深入开展社会主义核心价值观宣传教育，深化爱国主义、集体主义、社会主义教育，着力培养担当民族复兴大任的时代新人。</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A.抗战精神</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B.爱国主义精神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C.伟大建党精神</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D.国际共运精神</w:t>
      </w:r>
    </w:p>
    <w:p>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参考答案：C</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解析】：弘扬以伟大建党精神为源头的中国共产党人精神谱系，用好红色资源，深入开展社会主义核心价值观宣传教育，深化爱国主义、集体主义、社会主义教育，着力培养担当民族复兴大任的时代新人。因此本题选</w:t>
      </w:r>
      <w:r>
        <w:rPr>
          <w:rFonts w:hint="eastAsia" w:ascii="仿宋_GB2312" w:hAnsi="仿宋_GB2312" w:eastAsia="仿宋_GB2312" w:cs="仿宋_GB2312"/>
          <w:sz w:val="32"/>
          <w:szCs w:val="32"/>
          <w:lang w:val="en-US" w:eastAsia="zh-CN"/>
        </w:rPr>
        <w:t>C。</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、坚持依法治国和（   ）相结合，把社会主义核心价值观融入法治建设、融入社会发展、融入日常生活。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A.以德治国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B.以礼治国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C.以文治国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D.依规治国</w:t>
      </w:r>
    </w:p>
    <w:p>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参考答案：A</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【解析】：坚持依法治国和以德治国相结合，把社会主义核心价值观融入法治建设、融入社会发展、融入日常生活。因此本题选</w:t>
      </w:r>
      <w:r>
        <w:rPr>
          <w:rFonts w:hint="eastAsia" w:ascii="仿宋_GB2312" w:hAnsi="仿宋_GB2312" w:eastAsia="仿宋_GB2312" w:cs="仿宋_GB2312"/>
          <w:sz w:val="32"/>
          <w:szCs w:val="32"/>
          <w:lang w:val="en-US" w:eastAsia="zh-CN"/>
        </w:rPr>
        <w:t>A。</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、坚持（     ）的创作导向，推出更多增强人民精神力量的</w:t>
      </w:r>
      <w:r>
        <w:rPr>
          <w:rFonts w:hint="eastAsia" w:ascii="仿宋_GB2312" w:hAnsi="仿宋_GB2312" w:eastAsia="仿宋_GB2312" w:cs="仿宋_GB2312"/>
          <w:color w:val="auto"/>
          <w:sz w:val="32"/>
          <w:szCs w:val="32"/>
        </w:rPr>
        <w:t>优秀作品，培育造就大批德艺双馨的文学艺术家和规模宏大的文化文艺人才队伍。</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A.重视社会效益</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B.贴近生活现实 </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C.以人民为中心</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D.弘扬正能量</w:t>
      </w:r>
    </w:p>
    <w:p>
      <w:pP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参考答案：C</w:t>
      </w:r>
    </w:p>
    <w:p>
      <w:pP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【解析】：坚持以人民为中心的创作导向，推出更多增强人民精神力量的优秀作品，培育造就大批德艺双馨的文学艺术家和规模宏大的文化文艺人才队伍。因此本题选C</w:t>
      </w:r>
      <w:r>
        <w:rPr>
          <w:rFonts w:hint="eastAsia" w:ascii="仿宋_GB2312" w:hAnsi="仿宋_GB2312" w:eastAsia="仿宋_GB2312" w:cs="仿宋_GB2312"/>
          <w:color w:val="auto"/>
          <w:sz w:val="32"/>
          <w:szCs w:val="32"/>
          <w:lang w:eastAsia="zh-CN"/>
        </w:rPr>
        <w:t>。</w:t>
      </w: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5、党的二十大报告指出，实施（  ），健全现代公共文化服务体系，创新实施文化惠民工程。</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A.</w:t>
      </w:r>
      <w:r>
        <w:rPr>
          <w:rFonts w:hint="eastAsia" w:ascii="仿宋_GB2312" w:hAnsi="仿宋_GB2312" w:eastAsia="仿宋_GB2312" w:cs="仿宋_GB2312"/>
          <w:color w:val="auto"/>
          <w:sz w:val="32"/>
          <w:szCs w:val="32"/>
          <w:lang w:val="en-US" w:eastAsia="zh-CN"/>
        </w:rPr>
        <w:t>国家数字化战略</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B.</w:t>
      </w:r>
      <w:r>
        <w:rPr>
          <w:rFonts w:hint="eastAsia" w:ascii="仿宋_GB2312" w:hAnsi="仿宋_GB2312" w:eastAsia="仿宋_GB2312" w:cs="仿宋_GB2312"/>
          <w:color w:val="auto"/>
          <w:sz w:val="32"/>
          <w:szCs w:val="32"/>
          <w:lang w:val="en-US" w:eastAsia="zh-CN"/>
        </w:rPr>
        <w:t>国家文化战略</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C.</w:t>
      </w:r>
      <w:r>
        <w:rPr>
          <w:rFonts w:hint="eastAsia" w:ascii="仿宋_GB2312" w:hAnsi="仿宋_GB2312" w:eastAsia="仿宋_GB2312" w:cs="仿宋_GB2312"/>
          <w:color w:val="auto"/>
          <w:sz w:val="32"/>
          <w:szCs w:val="32"/>
          <w:lang w:val="en-US" w:eastAsia="zh-CN"/>
        </w:rPr>
        <w:t>文化数字化战略</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D.</w:t>
      </w:r>
      <w:r>
        <w:rPr>
          <w:rFonts w:hint="eastAsia" w:ascii="仿宋_GB2312" w:hAnsi="仿宋_GB2312" w:eastAsia="仿宋_GB2312" w:cs="仿宋_GB2312"/>
          <w:color w:val="auto"/>
          <w:sz w:val="32"/>
          <w:szCs w:val="32"/>
          <w:lang w:val="en-US" w:eastAsia="zh-CN"/>
        </w:rPr>
        <w:t>国家文化数字化战略</w:t>
      </w:r>
    </w:p>
    <w:p>
      <w:pPr>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参考答案：D</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【解析】：实施国家文化数字化战略，健全现代公共文化服务体系，创新实施文化惠民工程。</w:t>
      </w:r>
      <w:r>
        <w:rPr>
          <w:rFonts w:hint="eastAsia" w:ascii="仿宋_GB2312" w:hAnsi="仿宋_GB2312" w:eastAsia="仿宋_GB2312" w:cs="仿宋_GB2312"/>
          <w:color w:val="auto"/>
          <w:sz w:val="32"/>
          <w:szCs w:val="32"/>
        </w:rPr>
        <w:t>因此本题选</w:t>
      </w:r>
      <w:r>
        <w:rPr>
          <w:rFonts w:hint="eastAsia" w:ascii="仿宋_GB2312" w:hAnsi="仿宋_GB2312" w:eastAsia="仿宋_GB2312" w:cs="仿宋_GB2312"/>
          <w:color w:val="auto"/>
          <w:sz w:val="32"/>
          <w:szCs w:val="32"/>
          <w:lang w:val="en-US" w:eastAsia="zh-CN"/>
        </w:rPr>
        <w:t>D。</w:t>
      </w: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二、多选题：</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1、党的二十大报告指出，全面建设社会主义现代化国家，必须坚持中国特色社会主义文化发展道路，增强文化自信，围绕举旗帜、聚民心、育新人、兴文化、展形象建设社会主义文化强国，发展（    ）的，民族的科学的大众的社会主义文化，激发全民族文化创新创造活力，增强实现中华民族伟大复兴的精神力量。</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A．</w:t>
      </w:r>
      <w:r>
        <w:rPr>
          <w:rFonts w:hint="eastAsia" w:ascii="仿宋_GB2312" w:hAnsi="仿宋_GB2312" w:eastAsia="仿宋_GB2312" w:cs="仿宋_GB2312"/>
          <w:color w:val="auto"/>
          <w:sz w:val="32"/>
          <w:szCs w:val="32"/>
          <w:lang w:val="en-US" w:eastAsia="zh-CN"/>
        </w:rPr>
        <w:t>面向现代化</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B．</w:t>
      </w:r>
      <w:r>
        <w:rPr>
          <w:rFonts w:hint="eastAsia" w:ascii="仿宋_GB2312" w:hAnsi="仿宋_GB2312" w:eastAsia="仿宋_GB2312" w:cs="仿宋_GB2312"/>
          <w:color w:val="auto"/>
          <w:sz w:val="32"/>
          <w:szCs w:val="32"/>
          <w:lang w:val="en-US" w:eastAsia="zh-CN"/>
        </w:rPr>
        <w:t>面向全民</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C．</w:t>
      </w:r>
      <w:r>
        <w:rPr>
          <w:rFonts w:hint="eastAsia" w:ascii="仿宋_GB2312" w:hAnsi="仿宋_GB2312" w:eastAsia="仿宋_GB2312" w:cs="仿宋_GB2312"/>
          <w:color w:val="auto"/>
          <w:sz w:val="32"/>
          <w:szCs w:val="32"/>
          <w:lang w:val="en-US" w:eastAsia="zh-CN"/>
        </w:rPr>
        <w:t>面向世界</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D．</w:t>
      </w:r>
      <w:r>
        <w:rPr>
          <w:rFonts w:hint="eastAsia" w:ascii="仿宋_GB2312" w:hAnsi="仿宋_GB2312" w:eastAsia="仿宋_GB2312" w:cs="仿宋_GB2312"/>
          <w:color w:val="auto"/>
          <w:sz w:val="32"/>
          <w:szCs w:val="32"/>
          <w:lang w:val="en-US" w:eastAsia="zh-CN"/>
        </w:rPr>
        <w:t>面向未来</w:t>
      </w:r>
    </w:p>
    <w:p>
      <w:pPr>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参考答案：ACD</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解析】：全面建设社会主义现代化国家，必须坚持中国特色社会主义文化发展道路，增强文化自信，围绕举旗帜、聚民心、育新人、兴文化、展形象建设社会主义文化强国，发展面向现代化、面向世界、面向未来的，民族的科学的大众的社会主义文化，激发全民族文化创新创造活力，增强实现中华民族伟大复兴的精神力量。 因此本题选 ACD</w:t>
      </w: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三、填空题</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全面建设社会主义现代化国家，必须坚持中国特色社会主义文化发展道路，增强文化自信，围绕</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、聚民心、育新人、兴文化、展形象建设社会主义文化强国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发展面向现代化、面向世界、面向未来的，民族的科学的大众的社会主义文化，激发全民族文化创新创造活力，增强实现中华民族伟大复兴的精神力量。</w:t>
      </w:r>
    </w:p>
    <w:p>
      <w:pP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答案：举旗帜</w:t>
      </w: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我们要坚持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在意识形态领域指导地位的根本制度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坚持为人民服务、为社会主义服务，坚持百花齐放、百家争鸣，坚持创造性转化、创新性发展，以社会主义核心价值观为引领，发展社会主义先进文化，弘扬革命文化，传承中华优秀传统文化，满足人民日益增长的精神文化需求，巩固全党全国各族人民团结奋斗的共同思想基础，不断提升国家文化软实力和中华文化影响力。</w:t>
      </w:r>
    </w:p>
    <w:p>
      <w:pP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答案：马克思主义</w:t>
      </w: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牢牢掌握党对意识形态工作</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，全面落实意识形态工作责任制，巩固壮大奋进新时代的主流思想舆论。</w:t>
      </w:r>
    </w:p>
    <w:p>
      <w:pP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答案：领导权</w:t>
      </w:r>
    </w:p>
    <w:p>
      <w:pPr>
        <w:rPr>
          <w:rFonts w:hint="eastAsia" w:ascii="仿宋_GB2312" w:hAnsi="仿宋_GB2312" w:eastAsia="仿宋_GB2312" w:cs="仿宋_GB2312"/>
          <w:b/>
          <w:bCs/>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弘扬以伟大建党精神为源头的中国共产党人精神谱系，用好红色资源，深入开展社会主义核心价值观宣传教育，深化</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、集体主义、社会主义教育，着力培养担当民族复兴大任的时代新人。</w:t>
      </w:r>
    </w:p>
    <w:p>
      <w:pP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答案：爱国主义</w:t>
      </w: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坚持以</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为中心的创作导向，推出更多增强人民精神力量的优秀作品，培育造就大批德艺双馨的文学艺术家和规模宏大的文化文艺人才队伍。</w:t>
      </w:r>
    </w:p>
    <w:p>
      <w:pP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答案：人民</w:t>
      </w: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坚守中华文化立场，提炼展示中华文明的精神标识和文化精髓，加快构建中国话语和中国叙事体系，讲好中国故事、传播好中国声音，展现</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的中国形象。</w:t>
      </w:r>
    </w:p>
    <w:p>
      <w:pP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答案：可信、可爱、可敬</w:t>
      </w: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工作是为国家立心、为民族立魂的工作。</w:t>
      </w:r>
    </w:p>
    <w:p>
      <w:pP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答案：意识形态</w:t>
      </w:r>
    </w:p>
    <w:p>
      <w:pPr>
        <w:rPr>
          <w:rFonts w:hint="eastAsia" w:ascii="仿宋_GB2312" w:hAnsi="仿宋_GB2312" w:eastAsia="仿宋_GB2312" w:cs="仿宋_GB2312"/>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hOWNiNGM0MTRmM2UwNjk1ZWVlMGQ0MDVlYTQ4MGYifQ=="/>
    <w:docVar w:name="KSO_WPS_MARK_KEY" w:val="ca2c2af4-2d21-47aa-92c7-ca1f995d5d29"/>
  </w:docVars>
  <w:rsids>
    <w:rsidRoot w:val="56BF32B6"/>
    <w:rsid w:val="045961B6"/>
    <w:rsid w:val="061825AE"/>
    <w:rsid w:val="14A853B4"/>
    <w:rsid w:val="1A252E71"/>
    <w:rsid w:val="1A50725A"/>
    <w:rsid w:val="222666BC"/>
    <w:rsid w:val="312717CC"/>
    <w:rsid w:val="3380328E"/>
    <w:rsid w:val="4105229D"/>
    <w:rsid w:val="419021A0"/>
    <w:rsid w:val="46A051E4"/>
    <w:rsid w:val="4C8D4EDE"/>
    <w:rsid w:val="52164F7F"/>
    <w:rsid w:val="56A600AF"/>
    <w:rsid w:val="56BF32B6"/>
    <w:rsid w:val="6E1059D9"/>
    <w:rsid w:val="71DF1DA2"/>
    <w:rsid w:val="732F02D9"/>
    <w:rsid w:val="74CC21AE"/>
    <w:rsid w:val="79A52068"/>
    <w:rsid w:val="79B87FBF"/>
    <w:rsid w:val="7E092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2084</Words>
  <Characters>2109</Characters>
  <Lines>0</Lines>
  <Paragraphs>0</Paragraphs>
  <TotalTime>0</TotalTime>
  <ScaleCrop>false</ScaleCrop>
  <LinksUpToDate>false</LinksUpToDate>
  <CharactersWithSpaces>2190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2022-11-24T03:04:00Z</dcterms:created>
  <dc:creator>李子</dc:creator>
  <cp:lastModifiedBy>小尹</cp:lastModifiedBy>
  <dcterms:modified xsi:type="dcterms:W3CDTF">2023-03-09T14:17:02Z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E191FC7B08A046F493A219168AC40AC5</vt:lpwstr>
  </property>
</Properties>
</file>